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B" w:rsidRPr="00764B6B" w:rsidRDefault="00764B6B" w:rsidP="00764B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6B">
        <w:rPr>
          <w:rFonts w:ascii="Times New Roman" w:hAnsi="Times New Roman" w:cs="Times New Roman"/>
          <w:sz w:val="28"/>
          <w:szCs w:val="28"/>
          <w:lang w:eastAsia="ru-RU"/>
        </w:rPr>
        <w:t>Приказ Министра образования и науки РК № 715 от 22 декабря 2016 года</w:t>
      </w:r>
    </w:p>
    <w:p w:rsidR="00764B6B" w:rsidRPr="00764B6B" w:rsidRDefault="00764B6B" w:rsidP="00764B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B6B" w:rsidRPr="00764B6B" w:rsidRDefault="00764B6B" w:rsidP="00764B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4B6B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</w:t>
      </w:r>
    </w:p>
    <w:p w:rsidR="00764B6B" w:rsidRPr="00764B6B" w:rsidRDefault="00764B6B" w:rsidP="00764B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1. 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</w:t>
      </w:r>
      <w:hyperlink r:id="rId5" w:anchor="z1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приказ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(1387), следующие изменения: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заголовок 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"Об утверждении Типовых правил организации работы Попечительского совета и порядок его избрания в организациях образования";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z7"/>
      <w:bookmarkEnd w:id="0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6" w:anchor="z2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1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"1. Утвердить прилагаемые Типовые правила организации работы Попечительского совета и порядок его избрания в организациях образования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 </w:t>
      </w:r>
      <w:hyperlink r:id="rId7" w:anchor="z9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Типовых правилах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Попечительского совета и порядке его избрания, утвержденных указанным приказом: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наименование 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"Типовые правила организации работы Попечительского совета и порядок его избрания в организациях образования";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z12"/>
      <w:bookmarkEnd w:id="1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8" w:anchor="z11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1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9" w:anchor="z250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пунктом 9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44 Закона Республики Казахстан "Об образовании"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z14"/>
      <w:bookmarkEnd w:id="2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10" w:anchor="z13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3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"3. В своей работе Попечительский совет руководствуется законодательством Республики Казахстан, настоящими Правилами, а также уставом организации образования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z16"/>
      <w:bookmarkEnd w:id="3"/>
      <w:proofErr w:type="gram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11" w:anchor="z18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7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"7. В состав Попечительского совета могут входить: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1) представители иных организаций образования, органов управления;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2) работодатели и социальные партнеры;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3) представители общественных организаций, фондов, ассоциаций;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4) спонсоры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z22"/>
      <w:bookmarkEnd w:id="4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12" w:anchor="z25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14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"14. Целями работы Попечительского совета являются: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организации образования в осуществлении ее уставных функций;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3) обеспечение финансовой поддержки, укрепление материально-технической базы организации образования;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4) содействие дальнейшему развитию организации образования;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осуществление общественного контроля за работой организации образования, в том числе распределение финансовых средств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z29"/>
      <w:bookmarkEnd w:id="5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hyperlink r:id="rId13" w:anchor="z26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 15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"15. Основными направлениями работы Попечительского совета являются:";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оказание помощи организации образования в проведении социально-культурных, оздоровительных и развивающих мероприятий;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2) содействие в установлении и развитии международного сотрудничества в области воспитания и обучения;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3)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4) внесение предложений, направленных на устранение недостатков в деятельности организации образования;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заслушивание отчета организации образования перед Попечительским советом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наименование </w:t>
      </w:r>
      <w:hyperlink r:id="rId14" w:anchor="z27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главы 3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"3. Прекращение работы Попечительского совета";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абзац первый </w:t>
      </w:r>
      <w:hyperlink r:id="rId15" w:anchor="z28" w:tgtFrame="_blank" w:history="1">
        <w:r w:rsidRPr="00764B6B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пункта 16</w:t>
        </w:r>
      </w:hyperlink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"16. Прекращение работы Попечительского совета осуществляется:".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Жонтаева</w:t>
      </w:r>
      <w:proofErr w:type="spell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Ж.А.) в установленном законодательством порядке обеспечить: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1) государственную регистрацию настоящего приказа в Министерстве юстиции Республики Казахстан;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на электронном носителе с приложением бумажного экземпляра, заверенного гербовой печатью;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течение десяти календарных дней со дня получения зарегистрированного настоящего приказа направление его копии в печатном и </w:t>
      </w:r>
      <w:bookmarkStart w:id="6" w:name="z44"/>
      <w:bookmarkEnd w:id="6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</w:t>
      </w:r>
      <w:proofErr w:type="gram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Республики Казахстан;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4) размещение настоящего приказа на </w:t>
      </w:r>
      <w:proofErr w:type="spell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Республики Казахстан;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5) в течени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3. Контроль за исполнением настоящего приказа возложить на </w:t>
      </w:r>
      <w:proofErr w:type="gram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вице-министра</w:t>
      </w:r>
      <w:proofErr w:type="gram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Республики Казахстан </w:t>
      </w:r>
      <w:proofErr w:type="spellStart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Суханбердиеву</w:t>
      </w:r>
      <w:proofErr w:type="spellEnd"/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</w:t>
      </w:r>
    </w:p>
    <w:p w:rsidR="00764B6B" w:rsidRPr="00764B6B" w:rsidRDefault="00764B6B" w:rsidP="00764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4. Настоящий приказ вводится в действие со дня его первого официального опубликования.</w:t>
      </w:r>
    </w:p>
    <w:tbl>
      <w:tblPr>
        <w:tblW w:w="90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3143"/>
      </w:tblGrid>
      <w:tr w:rsidR="00764B6B" w:rsidRPr="00764B6B" w:rsidTr="00764B6B">
        <w:trPr>
          <w:gridAfter w:val="1"/>
          <w:wAfter w:w="3225" w:type="dxa"/>
        </w:trPr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B6B" w:rsidRPr="00764B6B" w:rsidRDefault="00764B6B" w:rsidP="0076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</w:tr>
      <w:tr w:rsidR="00764B6B" w:rsidRPr="00764B6B" w:rsidTr="00764B6B">
        <w:trPr>
          <w:gridAfter w:val="1"/>
          <w:wAfter w:w="3225" w:type="dxa"/>
        </w:trPr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B6B" w:rsidRPr="00764B6B" w:rsidRDefault="00764B6B" w:rsidP="0076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     </w:t>
            </w:r>
            <w:proofErr w:type="gramStart"/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обязанности</w:t>
            </w:r>
          </w:p>
        </w:tc>
      </w:tr>
      <w:tr w:rsidR="00764B6B" w:rsidRPr="00764B6B" w:rsidTr="00764B6B">
        <w:trPr>
          <w:gridAfter w:val="1"/>
          <w:wAfter w:w="3225" w:type="dxa"/>
        </w:trPr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B6B" w:rsidRPr="00764B6B" w:rsidRDefault="00764B6B" w:rsidP="0076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     Министра образования и науки</w:t>
            </w:r>
          </w:p>
        </w:tc>
      </w:tr>
      <w:tr w:rsidR="00764B6B" w:rsidRPr="00764B6B" w:rsidTr="00764B6B"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B6B" w:rsidRPr="00764B6B" w:rsidRDefault="00764B6B" w:rsidP="0076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     Республики Казахстан</w:t>
            </w:r>
          </w:p>
        </w:tc>
        <w:tc>
          <w:tcPr>
            <w:tcW w:w="32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B6B" w:rsidRPr="00764B6B" w:rsidRDefault="00764B6B" w:rsidP="0076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Б. </w:t>
            </w:r>
            <w:proofErr w:type="spellStart"/>
            <w:r w:rsidRPr="00764B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Асылова</w:t>
            </w:r>
            <w:proofErr w:type="spellEnd"/>
          </w:p>
        </w:tc>
      </w:tr>
    </w:tbl>
    <w:p w:rsidR="00843B8E" w:rsidRPr="00764B6B" w:rsidRDefault="00843B8E" w:rsidP="00764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843B8E" w:rsidRPr="00764B6B" w:rsidSect="00764B6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1"/>
    <w:rsid w:val="00160051"/>
    <w:rsid w:val="00764B6B"/>
    <w:rsid w:val="008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V070004995_" TargetMode="External"/><Relationship Id="rId13" Type="http://schemas.openxmlformats.org/officeDocument/2006/relationships/hyperlink" Target="http://egov.kz/wps/poc?uri=mjnpa:document&amp;language=ru&amp;documentId=V070004995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v.kz/wps/poc?uri=mjnpa:document&amp;language=ru&amp;documentId=V070004995_" TargetMode="External"/><Relationship Id="rId12" Type="http://schemas.openxmlformats.org/officeDocument/2006/relationships/hyperlink" Target="http://egov.kz/wps/poc?uri=mjnpa:document&amp;language=ru&amp;documentId=V070004995_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V070004995_" TargetMode="External"/><Relationship Id="rId11" Type="http://schemas.openxmlformats.org/officeDocument/2006/relationships/hyperlink" Target="http://egov.kz/wps/poc?uri=mjnpa:document&amp;language=ru&amp;documentId=V070004995_" TargetMode="External"/><Relationship Id="rId5" Type="http://schemas.openxmlformats.org/officeDocument/2006/relationships/hyperlink" Target="http://egov.kz/wps/poc?uri=mjnpa:document&amp;language=ru&amp;documentId=V070004995_" TargetMode="External"/><Relationship Id="rId15" Type="http://schemas.openxmlformats.org/officeDocument/2006/relationships/hyperlink" Target="http://egov.kz/wps/poc?uri=mjnpa:document&amp;language=ru&amp;documentId=V070004995_" TargetMode="External"/><Relationship Id="rId10" Type="http://schemas.openxmlformats.org/officeDocument/2006/relationships/hyperlink" Target="http://egov.kz/wps/poc?uri=mjnpa:document&amp;language=ru&amp;documentId=V070004995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ru&amp;documentId=Z070000319_" TargetMode="External"/><Relationship Id="rId14" Type="http://schemas.openxmlformats.org/officeDocument/2006/relationships/hyperlink" Target="http://egov.kz/wps/poc?uri=mjnpa:document&amp;language=ru&amp;documentId=V07000499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2017-03-24T04:02:00Z</dcterms:created>
  <dcterms:modified xsi:type="dcterms:W3CDTF">2017-03-24T04:05:00Z</dcterms:modified>
</cp:coreProperties>
</file>